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eastAsia" w:ascii="宋体" w:hAnsi="宋体" w:eastAsia="宋体"/>
          <w:b/>
          <w:sz w:val="44"/>
          <w:szCs w:val="30"/>
          <w:lang w:eastAsia="zh-CN"/>
        </w:rPr>
      </w:pPr>
      <w:r>
        <w:rPr>
          <w:rFonts w:hint="eastAsia" w:ascii="宋体" w:hAnsi="宋体"/>
          <w:b/>
          <w:sz w:val="44"/>
          <w:szCs w:val="30"/>
          <w:lang w:eastAsia="zh-CN"/>
        </w:rPr>
        <w:t>委托开发疫情防控相关功能模块需求</w:t>
      </w:r>
    </w:p>
    <w:p>
      <w:pPr>
        <w:pStyle w:val="4"/>
        <w:numPr>
          <w:ilvl w:val="0"/>
          <w:numId w:val="3"/>
        </w:numPr>
        <w:rPr>
          <w:rFonts w:ascii="宋体" w:hAnsi="宋体"/>
        </w:rPr>
      </w:pPr>
      <w:r>
        <w:rPr>
          <w:rFonts w:hint="eastAsia" w:ascii="宋体" w:hAnsi="宋体"/>
        </w:rPr>
        <w:t>项目名称</w:t>
      </w:r>
    </w:p>
    <w:p>
      <w:pPr>
        <w:spacing w:line="360" w:lineRule="auto"/>
        <w:ind w:left="432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委托开发疫情防控相关功能模块</w:t>
      </w:r>
    </w:p>
    <w:p>
      <w:pPr>
        <w:pStyle w:val="4"/>
        <w:numPr>
          <w:ilvl w:val="0"/>
          <w:numId w:val="3"/>
        </w:numPr>
        <w:rPr>
          <w:rFonts w:hint="eastAsia"/>
        </w:rPr>
      </w:pPr>
      <w:r>
        <w:rPr>
          <w:rFonts w:hint="eastAsia"/>
          <w:lang w:eastAsia="zh-CN"/>
        </w:rPr>
        <w:t>采购清单</w:t>
      </w:r>
    </w:p>
    <w:tbl>
      <w:tblPr>
        <w:tblStyle w:val="2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118"/>
        <w:gridCol w:w="3686"/>
        <w:gridCol w:w="1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3118" w:type="dxa"/>
            <w:noWrap w:val="0"/>
            <w:vAlign w:val="top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3686" w:type="dxa"/>
            <w:noWrap w:val="0"/>
            <w:vAlign w:val="top"/>
          </w:tcPr>
          <w:p>
            <w:r>
              <w:rPr>
                <w:rFonts w:hint="eastAsia"/>
              </w:rPr>
              <w:t xml:space="preserve">  配置描述</w:t>
            </w:r>
          </w:p>
        </w:tc>
        <w:tc>
          <w:tcPr>
            <w:tcW w:w="1948" w:type="dxa"/>
            <w:noWrap w:val="0"/>
            <w:vAlign w:val="top"/>
          </w:tcPr>
          <w:p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r>
              <w:t>1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疫情防控相关功能模块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详见需求内容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1套</w:t>
            </w:r>
          </w:p>
        </w:tc>
      </w:tr>
    </w:tbl>
    <w:p>
      <w:pPr>
        <w:rPr>
          <w:rFonts w:hint="eastAsia"/>
        </w:rPr>
      </w:pPr>
    </w:p>
    <w:p>
      <w:pPr>
        <w:pStyle w:val="4"/>
        <w:numPr>
          <w:ilvl w:val="0"/>
          <w:numId w:val="3"/>
        </w:numPr>
        <w:rPr>
          <w:rFonts w:hint="eastAsia"/>
        </w:rPr>
      </w:pPr>
      <w:r>
        <w:rPr>
          <w:rFonts w:hint="eastAsia"/>
          <w:lang w:eastAsia="zh-CN"/>
        </w:rPr>
        <w:t>实施和工期要求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Verdana" w:hAnsi="Verdana" w:eastAsia="Verdana" w:cs="Verdan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1、线下服务模式，窗口挂号、医生接诊开单：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（1）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由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挂号员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选择人员分类（三类：黄码人员；新入院患者及陪护；本院职工）。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若收取诊查费，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可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选择非0元排班；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若不收取诊查费，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可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选择0元排班。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）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医生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可以开出我院对照的免费核酸项目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开出的项目，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并通过平台，可由检验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系统接收处理。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）门诊检验标签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员：可以实现上述开出的项目实现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打印、采集：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4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）缴费：无需缴费（也不开电子发票），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可以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根据记录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统计出此类人员的基本信息、开单信息，供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我院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导出（无需统计金额）。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2、线上自助开单：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患者通过微信服务号进行核酸预约时，需要填写流调表，若流调表中含有阳性信息，或者维持秩序人员看到患者的健康码是黄码，则要求患者额外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本次开发的二维码，扫码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进入黄码免费核酸自助开单界面。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）需要兼容两种模式：自费核酸、免费核酸。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）针对上述三类人员，由维持秩序人员核对人员黄码后，出示二维码给患者，患者扫码后才能进入免费核酸界面（不开放给所有患者）二维码链接的有效时间为5分钟内。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）需为三种类型患者提供三个不同的二维码（一是黄码，二是新入院患者及陪护，三是本院职工）。三种码流程一样，只是患者的标识不一样，方便后续统计。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4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）需提供自费核酸的自助退费功能，具体为：没有打印检验标签时，则可以线上退费，如已打印标签或已采集等状态时，都不允许退费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Verdana" w:hAnsi="Verdana" w:eastAsia="Verdana" w:cs="Verdan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3、门急诊工作站增加流调表功能：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Verdana" w:hAnsi="Verdana" w:eastAsia="Verdana" w:cs="Verdan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（1）提供通知发布功能，由医院指定的维护人员，由其通过通知发布功能进行发布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，可以使我院所有在用his系统的内网电脑都能收到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（2）医生接诊时弹出相关流调表（详见附件），并自动填充患者信息，所有选项默认非阳性，医生问询后，当流调表结果为阳性时，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进行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退诊。如填写错误，退诊患者可以再次接诊，并重新填写流调表，当所有结果为非阳性时方可接诊。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4、工期要求：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合同签订两周内完成</w:t>
      </w:r>
      <w:bookmarkStart w:id="0" w:name="_GoBack"/>
      <w:bookmarkEnd w:id="0"/>
    </w:p>
    <w:p>
      <w:pPr>
        <w:pStyle w:val="4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报价要求：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36"/>
          <w:lang w:val="en-US" w:eastAsia="zh-CN" w:bidi="ar-SA"/>
        </w:rPr>
        <w:t>总价包干</w:t>
      </w:r>
    </w:p>
    <w:p>
      <w:pPr>
        <w:spacing w:line="360" w:lineRule="auto"/>
        <w:ind w:firstLine="420"/>
        <w:rPr>
          <w:rFonts w:hint="eastAsia" w:ascii="宋体" w:hAnsi="宋体"/>
          <w:lang w:eastAsia="zh-CN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1</w:t>
    </w:r>
    <w:r>
      <w:rPr>
        <w:caps/>
        <w:color w:val="5B9BD5"/>
      </w:rPr>
      <w:fldChar w:fldCharType="end"/>
    </w:r>
  </w:p>
  <w:p>
    <w:pPr>
      <w:pStyle w:val="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4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56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62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7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4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59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5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6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6DE7"/>
    <w:rsid w:val="00074EDD"/>
    <w:rsid w:val="00086AE0"/>
    <w:rsid w:val="00090A18"/>
    <w:rsid w:val="000B41B7"/>
    <w:rsid w:val="000D5317"/>
    <w:rsid w:val="000E276C"/>
    <w:rsid w:val="00106D68"/>
    <w:rsid w:val="001106CE"/>
    <w:rsid w:val="001107F8"/>
    <w:rsid w:val="001116F6"/>
    <w:rsid w:val="00121E40"/>
    <w:rsid w:val="0012322D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5091"/>
    <w:rsid w:val="00171903"/>
    <w:rsid w:val="0018200C"/>
    <w:rsid w:val="001833B6"/>
    <w:rsid w:val="00190CD2"/>
    <w:rsid w:val="001A22A1"/>
    <w:rsid w:val="001B4850"/>
    <w:rsid w:val="001B7966"/>
    <w:rsid w:val="001B7D79"/>
    <w:rsid w:val="001C23B3"/>
    <w:rsid w:val="001C7BC6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A5A"/>
    <w:rsid w:val="00322973"/>
    <w:rsid w:val="003325F0"/>
    <w:rsid w:val="00341038"/>
    <w:rsid w:val="00352E7C"/>
    <w:rsid w:val="00353276"/>
    <w:rsid w:val="00366980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629F"/>
    <w:rsid w:val="00403938"/>
    <w:rsid w:val="00413DA3"/>
    <w:rsid w:val="00414171"/>
    <w:rsid w:val="0041787F"/>
    <w:rsid w:val="00423450"/>
    <w:rsid w:val="0042702D"/>
    <w:rsid w:val="00435C81"/>
    <w:rsid w:val="00440F72"/>
    <w:rsid w:val="004565AA"/>
    <w:rsid w:val="00456A2C"/>
    <w:rsid w:val="004630DC"/>
    <w:rsid w:val="0046635F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3004"/>
    <w:rsid w:val="00966A88"/>
    <w:rsid w:val="00973A47"/>
    <w:rsid w:val="00981ED8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D3194"/>
    <w:rsid w:val="00BD5FA8"/>
    <w:rsid w:val="00BE23E5"/>
    <w:rsid w:val="00BE31E6"/>
    <w:rsid w:val="00BF757E"/>
    <w:rsid w:val="00BF7C0E"/>
    <w:rsid w:val="00BF7F5A"/>
    <w:rsid w:val="00C17719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2842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D0897"/>
    <w:rsid w:val="00ED73FF"/>
    <w:rsid w:val="00ED7F01"/>
    <w:rsid w:val="00EE51DE"/>
    <w:rsid w:val="00EE551A"/>
    <w:rsid w:val="00EF5E01"/>
    <w:rsid w:val="00EF6EC0"/>
    <w:rsid w:val="00F02058"/>
    <w:rsid w:val="00F0343C"/>
    <w:rsid w:val="00F04CE5"/>
    <w:rsid w:val="00F13514"/>
    <w:rsid w:val="00F1360F"/>
    <w:rsid w:val="00F16AA8"/>
    <w:rsid w:val="00F3226A"/>
    <w:rsid w:val="00F33265"/>
    <w:rsid w:val="00F33DB0"/>
    <w:rsid w:val="00F45DB8"/>
    <w:rsid w:val="00F54D29"/>
    <w:rsid w:val="00F62BCD"/>
    <w:rsid w:val="00F74B77"/>
    <w:rsid w:val="00F764FE"/>
    <w:rsid w:val="00F827B6"/>
    <w:rsid w:val="00F92BE5"/>
    <w:rsid w:val="00FA0574"/>
    <w:rsid w:val="00FB68D3"/>
    <w:rsid w:val="00FC4B75"/>
    <w:rsid w:val="00FE7554"/>
    <w:rsid w:val="00FF17FE"/>
    <w:rsid w:val="03BF4F35"/>
    <w:rsid w:val="16A52E62"/>
    <w:rsid w:val="1B7368D7"/>
    <w:rsid w:val="29A4539D"/>
    <w:rsid w:val="2BF80D47"/>
    <w:rsid w:val="2F4C3EE7"/>
    <w:rsid w:val="375A3859"/>
    <w:rsid w:val="3C4756B1"/>
    <w:rsid w:val="42200080"/>
    <w:rsid w:val="488C513A"/>
    <w:rsid w:val="493061DF"/>
    <w:rsid w:val="4B9F5140"/>
    <w:rsid w:val="55E51604"/>
    <w:rsid w:val="57820415"/>
    <w:rsid w:val="5CAE5E7A"/>
    <w:rsid w:val="5D12353D"/>
    <w:rsid w:val="668D321F"/>
    <w:rsid w:val="698E72E8"/>
    <w:rsid w:val="7C461D4B"/>
    <w:rsid w:val="7EB139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2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53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6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7">
    <w:name w:val="heading 4"/>
    <w:basedOn w:val="1"/>
    <w:next w:val="1"/>
    <w:link w:val="48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8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43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10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11">
    <w:name w:val="heading 8"/>
    <w:basedOn w:val="1"/>
    <w:next w:val="1"/>
    <w:link w:val="4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2">
    <w:name w:val="heading 9"/>
    <w:basedOn w:val="1"/>
    <w:next w:val="1"/>
    <w:link w:val="3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  <w:textAlignment w:val="baseline"/>
    </w:pPr>
    <w:rPr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  <w:textAlignment w:val="baseline"/>
    </w:pPr>
  </w:style>
  <w:style w:type="paragraph" w:styleId="13">
    <w:name w:val="Normal Indent"/>
    <w:basedOn w:val="1"/>
    <w:link w:val="33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4">
    <w:name w:val="annotation text"/>
    <w:basedOn w:val="1"/>
    <w:link w:val="46"/>
    <w:unhideWhenUsed/>
    <w:qFormat/>
    <w:uiPriority w:val="0"/>
    <w:pPr>
      <w:jc w:val="left"/>
    </w:pPr>
    <w:rPr>
      <w:kern w:val="0"/>
      <w:sz w:val="20"/>
    </w:rPr>
  </w:style>
  <w:style w:type="paragraph" w:styleId="15">
    <w:name w:val="Body Text"/>
    <w:basedOn w:val="1"/>
    <w:next w:val="1"/>
    <w:qFormat/>
    <w:uiPriority w:val="0"/>
    <w:pPr>
      <w:spacing w:after="120"/>
    </w:pPr>
  </w:style>
  <w:style w:type="paragraph" w:styleId="16">
    <w:name w:val="Body Text Indent"/>
    <w:basedOn w:val="1"/>
    <w:qFormat/>
    <w:uiPriority w:val="0"/>
    <w:pPr>
      <w:spacing w:after="120"/>
      <w:ind w:left="420" w:leftChars="200"/>
    </w:pPr>
  </w:style>
  <w:style w:type="paragraph" w:styleId="17">
    <w:name w:val="Block Text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Times New Roman" w:hAnsi="Times New Roman" w:eastAsia="宋体" w:cs="Times New Roman"/>
      <w:kern w:val="0"/>
      <w:szCs w:val="20"/>
    </w:rPr>
  </w:style>
  <w:style w:type="paragraph" w:styleId="18">
    <w:name w:val="Plain Text"/>
    <w:basedOn w:val="1"/>
    <w:link w:val="54"/>
    <w:qFormat/>
    <w:uiPriority w:val="0"/>
    <w:rPr>
      <w:rFonts w:ascii="Calibri" w:hAnsi="Courier New"/>
      <w:szCs w:val="20"/>
    </w:rPr>
  </w:style>
  <w:style w:type="paragraph" w:styleId="19">
    <w:name w:val="Balloon Text"/>
    <w:basedOn w:val="1"/>
    <w:link w:val="37"/>
    <w:qFormat/>
    <w:uiPriority w:val="0"/>
    <w:rPr>
      <w:sz w:val="18"/>
      <w:szCs w:val="18"/>
    </w:rPr>
  </w:style>
  <w:style w:type="paragraph" w:styleId="20">
    <w:name w:val="footer"/>
    <w:basedOn w:val="1"/>
    <w:link w:val="4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Body Text First Indent 2"/>
    <w:basedOn w:val="16"/>
    <w:unhideWhenUsed/>
    <w:qFormat/>
    <w:uiPriority w:val="0"/>
    <w:pPr>
      <w:ind w:firstLine="420" w:firstLineChars="200"/>
    </w:pPr>
  </w:style>
  <w:style w:type="table" w:styleId="25">
    <w:name w:val="Table Grid"/>
    <w:basedOn w:val="2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7">
    <w:name w:val="FollowedHyperlink"/>
    <w:qFormat/>
    <w:uiPriority w:val="0"/>
    <w:rPr>
      <w:color w:val="800080"/>
      <w:u w:val="single"/>
    </w:rPr>
  </w:style>
  <w:style w:type="character" w:styleId="28">
    <w:name w:val="Hyperlink"/>
    <w:qFormat/>
    <w:uiPriority w:val="0"/>
    <w:rPr>
      <w:color w:val="0563C1"/>
      <w:u w:val="single"/>
    </w:rPr>
  </w:style>
  <w:style w:type="character" w:styleId="29">
    <w:name w:val="annotation reference"/>
    <w:unhideWhenUsed/>
    <w:qFormat/>
    <w:uiPriority w:val="99"/>
    <w:rPr>
      <w:sz w:val="21"/>
      <w:szCs w:val="21"/>
    </w:rPr>
  </w:style>
  <w:style w:type="character" w:customStyle="1" w:styleId="30">
    <w:name w:val="标题 5 Char"/>
    <w:link w:val="8"/>
    <w:qFormat/>
    <w:uiPriority w:val="0"/>
    <w:rPr>
      <w:b/>
      <w:bCs/>
      <w:kern w:val="2"/>
      <w:sz w:val="28"/>
      <w:szCs w:val="28"/>
    </w:rPr>
  </w:style>
  <w:style w:type="character" w:customStyle="1" w:styleId="31">
    <w:name w:val="标题 9 Char"/>
    <w:link w:val="12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2">
    <w:name w:val="标题 7 Char"/>
    <w:link w:val="10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正文缩进 Char"/>
    <w:link w:val="13"/>
    <w:qFormat/>
    <w:uiPriority w:val="99"/>
    <w:rPr>
      <w:spacing w:val="8"/>
      <w:kern w:val="2"/>
      <w:sz w:val="24"/>
    </w:rPr>
  </w:style>
  <w:style w:type="character" w:customStyle="1" w:styleId="34">
    <w:name w:val="页脚 字符"/>
    <w:qFormat/>
    <w:uiPriority w:val="99"/>
  </w:style>
  <w:style w:type="character" w:customStyle="1" w:styleId="35">
    <w:name w:val="批注文字 字符"/>
    <w:qFormat/>
    <w:uiPriority w:val="99"/>
    <w:rPr>
      <w:kern w:val="2"/>
      <w:sz w:val="21"/>
      <w:szCs w:val="24"/>
    </w:rPr>
  </w:style>
  <w:style w:type="character" w:customStyle="1" w:styleId="36">
    <w:name w:val="标题 3 Char"/>
    <w:link w:val="6"/>
    <w:qFormat/>
    <w:uiPriority w:val="0"/>
    <w:rPr>
      <w:b/>
      <w:bCs/>
      <w:kern w:val="2"/>
      <w:sz w:val="30"/>
      <w:szCs w:val="30"/>
    </w:rPr>
  </w:style>
  <w:style w:type="character" w:customStyle="1" w:styleId="37">
    <w:name w:val="批注框文本 Char"/>
    <w:link w:val="19"/>
    <w:qFormat/>
    <w:uiPriority w:val="0"/>
    <w:rPr>
      <w:kern w:val="2"/>
      <w:sz w:val="18"/>
      <w:szCs w:val="18"/>
    </w:rPr>
  </w:style>
  <w:style w:type="character" w:customStyle="1" w:styleId="38">
    <w:name w:val="段落 Char1"/>
    <w:link w:val="39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39">
    <w:name w:val="段落"/>
    <w:link w:val="38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Calibri" w:hAnsi="Calibri" w:eastAsia="仿宋_GB2312" w:cs="Times New Roman"/>
      <w:sz w:val="24"/>
      <w:szCs w:val="24"/>
      <w:lang w:val="en-US" w:eastAsia="zh-CN" w:bidi="ar-SA"/>
    </w:rPr>
  </w:style>
  <w:style w:type="character" w:customStyle="1" w:styleId="40">
    <w:name w:val="正文（首行缩进2字符） Char"/>
    <w:link w:val="41"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2">
    <w:name w:val="标题 1 Char"/>
    <w:link w:val="4"/>
    <w:qFormat/>
    <w:uiPriority w:val="0"/>
    <w:rPr>
      <w:b/>
      <w:bCs/>
      <w:kern w:val="44"/>
      <w:sz w:val="44"/>
      <w:szCs w:val="44"/>
    </w:rPr>
  </w:style>
  <w:style w:type="character" w:customStyle="1" w:styleId="43">
    <w:name w:val="标题 6 Char"/>
    <w:link w:val="9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44">
    <w:name w:val="标题 8 Char"/>
    <w:link w:val="11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45">
    <w:name w:val="页眉 Char"/>
    <w:link w:val="21"/>
    <w:qFormat/>
    <w:uiPriority w:val="0"/>
    <w:rPr>
      <w:kern w:val="2"/>
      <w:sz w:val="18"/>
      <w:szCs w:val="18"/>
    </w:rPr>
  </w:style>
  <w:style w:type="character" w:customStyle="1" w:styleId="46">
    <w:name w:val="批注文字 Char"/>
    <w:link w:val="14"/>
    <w:qFormat/>
    <w:uiPriority w:val="0"/>
    <w:rPr>
      <w:szCs w:val="24"/>
    </w:rPr>
  </w:style>
  <w:style w:type="character" w:customStyle="1" w:styleId="47">
    <w:name w:val="页脚 Char"/>
    <w:link w:val="20"/>
    <w:qFormat/>
    <w:uiPriority w:val="0"/>
    <w:rPr>
      <w:kern w:val="2"/>
      <w:sz w:val="18"/>
      <w:szCs w:val="18"/>
    </w:rPr>
  </w:style>
  <w:style w:type="character" w:customStyle="1" w:styleId="48">
    <w:name w:val="标题 4 Char"/>
    <w:link w:val="7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49">
    <w:name w:val="列出段落 Char"/>
    <w:link w:val="50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0">
    <w:name w:val="List Paragraph"/>
    <w:basedOn w:val="1"/>
    <w:link w:val="49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51">
    <w:name w:val="正文（安华金和） Char"/>
    <w:link w:val="52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2">
    <w:name w:val="正文（安华金和）"/>
    <w:link w:val="51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3">
    <w:name w:val="标题 2 Char"/>
    <w:link w:val="5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54">
    <w:name w:val="纯文本 Char"/>
    <w:link w:val="18"/>
    <w:qFormat/>
    <w:uiPriority w:val="0"/>
    <w:rPr>
      <w:rFonts w:ascii="Calibri" w:hAnsi="Courier New"/>
      <w:kern w:val="2"/>
      <w:sz w:val="21"/>
    </w:rPr>
  </w:style>
  <w:style w:type="paragraph" w:customStyle="1" w:styleId="55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6">
    <w:name w:val="标题 1（DBSec）"/>
    <w:basedOn w:val="4"/>
    <w:next w:val="1"/>
    <w:qFormat/>
    <w:uiPriority w:val="0"/>
    <w:pPr>
      <w:pageBreakBefore/>
      <w:numPr>
        <w:ilvl w:val="0"/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9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0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标题 2（DBSec）"/>
    <w:basedOn w:val="5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63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paragraph" w:customStyle="1" w:styleId="64">
    <w:name w:val="标题 4（DBSec）"/>
    <w:basedOn w:val="7"/>
    <w:next w:val="1"/>
    <w:qFormat/>
    <w:uiPriority w:val="0"/>
    <w:pPr>
      <w:widowControl/>
      <w:numPr>
        <w:ilvl w:val="3"/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5">
    <w:name w:val="_Style 27"/>
    <w:basedOn w:val="1"/>
    <w:next w:val="50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6">
    <w:name w:val="表格标注（安华金和）"/>
    <w:basedOn w:val="55"/>
    <w:next w:val="1"/>
    <w:qFormat/>
    <w:uiPriority w:val="0"/>
    <w:pPr>
      <w:numPr>
        <w:ilvl w:val="7"/>
        <w:numId w:val="2"/>
      </w:numPr>
    </w:pPr>
  </w:style>
  <w:style w:type="paragraph" w:customStyle="1" w:styleId="67">
    <w:name w:val="标题 3（DBSec）"/>
    <w:basedOn w:val="6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  <w:sz w:val="30"/>
      <w:szCs w:val="30"/>
    </w:rPr>
  </w:style>
  <w:style w:type="paragraph" w:customStyle="1" w:styleId="68">
    <w:name w:val="列出段落1"/>
    <w:basedOn w:val="1"/>
    <w:qFormat/>
    <w:uiPriority w:val="0"/>
    <w:pPr>
      <w:ind w:left="1140" w:firstLine="200" w:firstLineChars="200"/>
    </w:pPr>
    <w:rPr>
      <w:rFonts w:ascii="Calibri" w:hAnsi="Calibri" w:eastAsia="宋体"/>
      <w:sz w:val="24"/>
    </w:rPr>
  </w:style>
  <w:style w:type="paragraph" w:customStyle="1" w:styleId="69">
    <w:name w:val="列表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Lines>1</Lines>
  <Paragraphs>1</Paragraphs>
  <TotalTime>22</TotalTime>
  <ScaleCrop>false</ScaleCrop>
  <LinksUpToDate>false</LinksUpToDate>
  <CharactersWithSpaces>196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2021-06-30T01:54:00Z</dcterms:created>
  <dc:creator>陈永辉</dc:creator>
  <cp:lastModifiedBy>刘亮</cp:lastModifiedBy>
  <dcterms:modified xsi:type="dcterms:W3CDTF">2021-12-24T07:29:33Z</dcterms:modified>
  <dc:title>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58AA4629665A4EE48CA447D6F62C6F49</vt:lpwstr>
  </property>
</Properties>
</file>